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F9" w:rsidRPr="00AB5F69" w:rsidRDefault="00D115EA" w:rsidP="00E56D6F">
      <w:pPr>
        <w:widowControl/>
        <w:spacing w:beforeLines="50" w:afterLines="50"/>
        <w:jc w:val="center"/>
        <w:rPr>
          <w:rFonts w:ascii="方正小标宋简体" w:eastAsia="方正小标宋简体" w:hAnsi="华文中宋" w:cs="宋体"/>
          <w:b/>
          <w:bCs/>
          <w:color w:val="FF0000"/>
          <w:w w:val="85"/>
          <w:kern w:val="0"/>
          <w:sz w:val="72"/>
          <w:szCs w:val="72"/>
        </w:rPr>
      </w:pPr>
      <w:r>
        <w:rPr>
          <w:rFonts w:ascii="方正小标宋简体" w:eastAsia="方正小标宋简体" w:hAnsi="华文中宋" w:cs="宋体"/>
          <w:b/>
          <w:bCs/>
          <w:noProof/>
          <w:color w:val="FF0000"/>
          <w:kern w:val="0"/>
          <w:sz w:val="72"/>
          <w:szCs w:val="72"/>
        </w:rPr>
        <w:pict>
          <v:line id="_x0000_s2050" style="position:absolute;left:0;text-align:left;z-index:251658240" from="12.8pt,77pt" to="421.55pt,77pt" o:gfxdata="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0BTC9UAAAAIAQAADwAAAAAAAAABACAAAAAi&#10;AAAAZHJzL2Rvd25yZXYueG1sUEsBAhQAFAAAAAgAh07iQJJE/PfUAQAAiwMAAA4AAAAAAAAAAQAg&#10;AAAAJAEAAGRycy9lMm9Eb2MueG1sUEsFBgAAAAAGAAYAWQEAAGoFAAAAAA==&#10;" strokecolor="red" strokeweight="1.25pt"/>
        </w:pict>
      </w:r>
      <w:r w:rsidR="00CD4C91" w:rsidRPr="00AB5F69">
        <w:rPr>
          <w:rFonts w:ascii="方正小标宋简体" w:eastAsia="方正小标宋简体" w:hAnsi="华文中宋" w:cs="宋体" w:hint="eastAsia"/>
          <w:b/>
          <w:bCs/>
          <w:color w:val="FF0000"/>
          <w:w w:val="85"/>
          <w:kern w:val="0"/>
          <w:sz w:val="72"/>
          <w:szCs w:val="72"/>
        </w:rPr>
        <w:t>浙江工业大学德清校区管委会</w:t>
      </w:r>
    </w:p>
    <w:p w:rsidR="00B17577" w:rsidRDefault="00B17577" w:rsidP="00CD4C91">
      <w:pPr>
        <w:rPr>
          <w:w w:val="85"/>
          <w:kern w:val="0"/>
          <w:sz w:val="44"/>
          <w:szCs w:val="44"/>
        </w:rPr>
      </w:pPr>
    </w:p>
    <w:p w:rsidR="00CC47E9" w:rsidRDefault="00CC47E9" w:rsidP="00CD4C91">
      <w:pPr>
        <w:rPr>
          <w:w w:val="85"/>
          <w:kern w:val="0"/>
          <w:sz w:val="44"/>
          <w:szCs w:val="44"/>
        </w:rPr>
      </w:pPr>
    </w:p>
    <w:p w:rsidR="00CD4C91" w:rsidRPr="00FD1590" w:rsidRDefault="00911D9D" w:rsidP="00CD4C91">
      <w:pPr>
        <w:jc w:val="center"/>
        <w:rPr>
          <w:rFonts w:ascii="方正小标宋简体" w:eastAsia="方正小标宋简体" w:hAnsi="华文中宋"/>
          <w:w w:val="85"/>
          <w:kern w:val="0"/>
          <w:sz w:val="36"/>
          <w:szCs w:val="36"/>
        </w:rPr>
      </w:pPr>
      <w:r w:rsidRPr="00FD1590">
        <w:rPr>
          <w:rFonts w:ascii="方正小标宋简体" w:eastAsia="方正小标宋简体" w:hAnsi="华文中宋" w:hint="eastAsia"/>
          <w:w w:val="85"/>
          <w:kern w:val="0"/>
          <w:sz w:val="36"/>
          <w:szCs w:val="36"/>
        </w:rPr>
        <w:t>关于</w:t>
      </w:r>
      <w:r w:rsidR="00FD1590" w:rsidRPr="00FD1590">
        <w:rPr>
          <w:rFonts w:ascii="方正小标宋简体" w:eastAsia="方正小标宋简体" w:hAnsi="华文中宋" w:hint="eastAsia"/>
          <w:w w:val="85"/>
          <w:kern w:val="0"/>
          <w:sz w:val="36"/>
          <w:szCs w:val="36"/>
        </w:rPr>
        <w:t>进一步做好德清校区建设和运行新增经费预算</w:t>
      </w:r>
      <w:r w:rsidR="00A43A1B" w:rsidRPr="00FD1590">
        <w:rPr>
          <w:rFonts w:ascii="方正小标宋简体" w:eastAsia="方正小标宋简体" w:hAnsi="华文中宋" w:hint="eastAsia"/>
          <w:w w:val="85"/>
          <w:kern w:val="0"/>
          <w:sz w:val="36"/>
          <w:szCs w:val="36"/>
        </w:rPr>
        <w:t>的通知</w:t>
      </w:r>
    </w:p>
    <w:p w:rsidR="00B17577" w:rsidRPr="00B17577" w:rsidRDefault="00B17577" w:rsidP="00EC361F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D4C91" w:rsidRDefault="00FD1590" w:rsidP="00EC361F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各相关职能部门（单位）</w:t>
      </w:r>
      <w:r w:rsidR="00AB5F69">
        <w:rPr>
          <w:rFonts w:ascii="仿宋_GB2312" w:eastAsia="仿宋_GB2312" w:hAnsi="宋体" w:hint="eastAsia"/>
          <w:sz w:val="32"/>
          <w:szCs w:val="32"/>
        </w:rPr>
        <w:t>：</w:t>
      </w:r>
    </w:p>
    <w:p w:rsidR="0008776E" w:rsidRDefault="00013550" w:rsidP="00FD159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根据学校对德清校区2019</w:t>
      </w:r>
      <w:r w:rsidR="00FD1590">
        <w:rPr>
          <w:rFonts w:ascii="仿宋_GB2312" w:eastAsia="仿宋_GB2312" w:hAnsi="宋体" w:hint="eastAsia"/>
          <w:sz w:val="32"/>
          <w:szCs w:val="32"/>
        </w:rPr>
        <w:t>年秋季开园的总体部署和相关工作的安排，</w:t>
      </w:r>
      <w:r w:rsidR="00DC46D1">
        <w:rPr>
          <w:rFonts w:ascii="仿宋_GB2312" w:eastAsia="仿宋_GB2312" w:hAnsi="宋体" w:hint="eastAsia"/>
          <w:sz w:val="32"/>
          <w:szCs w:val="32"/>
        </w:rPr>
        <w:t>请</w:t>
      </w:r>
      <w:r w:rsidR="00A43A1B">
        <w:rPr>
          <w:rFonts w:ascii="仿宋_GB2312" w:eastAsia="仿宋_GB2312" w:hAnsi="宋体" w:hint="eastAsia"/>
          <w:sz w:val="32"/>
          <w:szCs w:val="32"/>
        </w:rPr>
        <w:t>做好德清校区</w:t>
      </w:r>
      <w:r w:rsidR="00D8597E" w:rsidRPr="00D8597E">
        <w:rPr>
          <w:rFonts w:ascii="仿宋_GB2312" w:eastAsia="仿宋_GB2312" w:hAnsi="宋体" w:hint="eastAsia"/>
          <w:sz w:val="32"/>
          <w:szCs w:val="32"/>
        </w:rPr>
        <w:t>建设和运行</w:t>
      </w:r>
      <w:r w:rsidR="00C45588">
        <w:rPr>
          <w:rFonts w:ascii="仿宋_GB2312" w:eastAsia="仿宋_GB2312" w:hAnsi="宋体" w:hint="eastAsia"/>
          <w:sz w:val="32"/>
          <w:szCs w:val="32"/>
        </w:rPr>
        <w:t>新增</w:t>
      </w:r>
      <w:r w:rsidR="00A43A1B">
        <w:rPr>
          <w:rFonts w:ascii="仿宋_GB2312" w:eastAsia="仿宋_GB2312" w:hAnsi="宋体" w:hint="eastAsia"/>
          <w:sz w:val="32"/>
          <w:szCs w:val="32"/>
        </w:rPr>
        <w:t>经费</w:t>
      </w:r>
      <w:r w:rsidR="00FD1590">
        <w:rPr>
          <w:rFonts w:ascii="仿宋_GB2312" w:eastAsia="仿宋_GB2312" w:hAnsi="宋体" w:hint="eastAsia"/>
          <w:sz w:val="32"/>
          <w:szCs w:val="32"/>
        </w:rPr>
        <w:t>预算</w:t>
      </w:r>
      <w:r w:rsidR="00C83BCC">
        <w:rPr>
          <w:rFonts w:ascii="仿宋_GB2312" w:eastAsia="仿宋_GB2312" w:hAnsi="宋体" w:hint="eastAsia"/>
          <w:sz w:val="32"/>
          <w:szCs w:val="32"/>
        </w:rPr>
        <w:t>（如：</w:t>
      </w:r>
      <w:r w:rsidR="00FD1590">
        <w:rPr>
          <w:rFonts w:ascii="仿宋_GB2312" w:eastAsia="仿宋_GB2312" w:hAnsi="宋体" w:hint="eastAsia"/>
          <w:sz w:val="32"/>
          <w:szCs w:val="32"/>
        </w:rPr>
        <w:t>心理健康教育中心、就业指导中心，以及书咖、健身房等各类活动用房的建设经费；行政办公家具经费；设备和器材的采购经费等</w:t>
      </w:r>
      <w:r w:rsidR="00C83BCC">
        <w:rPr>
          <w:rFonts w:ascii="仿宋_GB2312" w:eastAsia="仿宋_GB2312" w:hAnsi="宋体" w:hint="eastAsia"/>
          <w:sz w:val="32"/>
          <w:szCs w:val="32"/>
        </w:rPr>
        <w:t>）</w:t>
      </w:r>
      <w:r w:rsidR="00A43A1B">
        <w:rPr>
          <w:rFonts w:ascii="仿宋_GB2312" w:eastAsia="仿宋_GB2312" w:hAnsi="宋体" w:hint="eastAsia"/>
          <w:sz w:val="32"/>
          <w:szCs w:val="32"/>
        </w:rPr>
        <w:t>的</w:t>
      </w:r>
      <w:r w:rsidR="00DC46D1">
        <w:rPr>
          <w:rFonts w:ascii="仿宋_GB2312" w:eastAsia="仿宋_GB2312" w:hAnsi="宋体" w:hint="eastAsia"/>
          <w:sz w:val="32"/>
          <w:szCs w:val="32"/>
        </w:rPr>
        <w:t>研究、测算</w:t>
      </w:r>
      <w:r w:rsidR="00F8126A">
        <w:rPr>
          <w:rFonts w:ascii="仿宋_GB2312" w:eastAsia="仿宋_GB2312" w:hAnsi="宋体" w:hint="eastAsia"/>
          <w:sz w:val="32"/>
          <w:szCs w:val="32"/>
        </w:rPr>
        <w:t>和报送</w:t>
      </w:r>
      <w:r w:rsidR="00A43A1B">
        <w:rPr>
          <w:rFonts w:ascii="仿宋_GB2312" w:eastAsia="仿宋_GB2312" w:hAnsi="宋体" w:hint="eastAsia"/>
          <w:sz w:val="32"/>
          <w:szCs w:val="32"/>
        </w:rPr>
        <w:t>的工作</w:t>
      </w:r>
      <w:r w:rsidR="00C45588">
        <w:rPr>
          <w:rFonts w:ascii="仿宋_GB2312" w:eastAsia="仿宋_GB2312" w:hAnsi="宋体" w:hint="eastAsia"/>
          <w:sz w:val="32"/>
          <w:szCs w:val="32"/>
        </w:rPr>
        <w:t>（本次报送不</w:t>
      </w:r>
      <w:r w:rsidR="00EA4391">
        <w:rPr>
          <w:rFonts w:ascii="仿宋_GB2312" w:eastAsia="仿宋_GB2312" w:hAnsi="宋体" w:hint="eastAsia"/>
          <w:sz w:val="32"/>
          <w:szCs w:val="32"/>
        </w:rPr>
        <w:t>含</w:t>
      </w:r>
      <w:r w:rsidR="00C45588">
        <w:rPr>
          <w:rFonts w:ascii="仿宋_GB2312" w:eastAsia="仿宋_GB2312" w:hAnsi="宋体" w:hint="eastAsia"/>
          <w:sz w:val="32"/>
          <w:szCs w:val="32"/>
        </w:rPr>
        <w:t>2019年已</w:t>
      </w:r>
      <w:r w:rsidR="00A250DC">
        <w:rPr>
          <w:rFonts w:ascii="仿宋_GB2312" w:eastAsia="仿宋_GB2312" w:hAnsi="宋体" w:hint="eastAsia"/>
          <w:sz w:val="32"/>
          <w:szCs w:val="32"/>
        </w:rPr>
        <w:t>上报的1.18亿设备采购经费的项目</w:t>
      </w:r>
      <w:r w:rsidR="00EA4391">
        <w:rPr>
          <w:rFonts w:ascii="仿宋_GB2312" w:eastAsia="仿宋_GB2312" w:hAnsi="宋体" w:hint="eastAsia"/>
          <w:sz w:val="32"/>
          <w:szCs w:val="32"/>
        </w:rPr>
        <w:t>、2020年的建设项目</w:t>
      </w:r>
      <w:r w:rsidR="00C45588">
        <w:rPr>
          <w:rFonts w:ascii="仿宋_GB2312" w:eastAsia="仿宋_GB2312" w:hAnsi="宋体" w:hint="eastAsia"/>
          <w:sz w:val="32"/>
          <w:szCs w:val="32"/>
        </w:rPr>
        <w:t>）</w:t>
      </w:r>
      <w:r w:rsidR="00A43A1B">
        <w:rPr>
          <w:rFonts w:ascii="仿宋_GB2312" w:eastAsia="仿宋_GB2312" w:hAnsi="宋体" w:hint="eastAsia"/>
          <w:sz w:val="32"/>
          <w:szCs w:val="32"/>
        </w:rPr>
        <w:t>，于4月</w:t>
      </w:r>
      <w:r w:rsidR="00FD1590">
        <w:rPr>
          <w:rFonts w:ascii="仿宋_GB2312" w:eastAsia="仿宋_GB2312" w:hAnsi="宋体" w:hint="eastAsia"/>
          <w:sz w:val="32"/>
          <w:szCs w:val="32"/>
        </w:rPr>
        <w:t>12</w:t>
      </w:r>
      <w:r w:rsidR="00A43A1B">
        <w:rPr>
          <w:rFonts w:ascii="仿宋_GB2312" w:eastAsia="仿宋_GB2312" w:hAnsi="宋体" w:hint="eastAsia"/>
          <w:sz w:val="32"/>
          <w:szCs w:val="32"/>
        </w:rPr>
        <w:t>日1</w:t>
      </w:r>
      <w:r w:rsidR="00FD1590">
        <w:rPr>
          <w:rFonts w:ascii="仿宋_GB2312" w:eastAsia="仿宋_GB2312" w:hAnsi="宋体" w:hint="eastAsia"/>
          <w:sz w:val="32"/>
          <w:szCs w:val="32"/>
        </w:rPr>
        <w:t>7</w:t>
      </w:r>
      <w:r w:rsidR="00A43A1B">
        <w:rPr>
          <w:rFonts w:ascii="仿宋_GB2312" w:eastAsia="仿宋_GB2312" w:hAnsi="宋体" w:hint="eastAsia"/>
          <w:sz w:val="32"/>
          <w:szCs w:val="32"/>
        </w:rPr>
        <w:t>:00前将相关预算材料（</w:t>
      </w:r>
      <w:r w:rsidR="00C45588">
        <w:rPr>
          <w:rFonts w:ascii="仿宋_GB2312" w:eastAsia="仿宋_GB2312" w:hAnsi="宋体" w:hint="eastAsia"/>
          <w:sz w:val="32"/>
          <w:szCs w:val="32"/>
        </w:rPr>
        <w:t>见附件</w:t>
      </w:r>
      <w:r w:rsidR="00A43A1B">
        <w:rPr>
          <w:rFonts w:ascii="仿宋_GB2312" w:eastAsia="仿宋_GB2312" w:hAnsi="宋体" w:hint="eastAsia"/>
          <w:sz w:val="32"/>
          <w:szCs w:val="32"/>
        </w:rPr>
        <w:t>）</w:t>
      </w:r>
      <w:r w:rsidR="00C45588">
        <w:rPr>
          <w:rFonts w:ascii="仿宋_GB2312" w:eastAsia="仿宋_GB2312" w:hAnsi="宋体" w:hint="eastAsia"/>
          <w:sz w:val="32"/>
          <w:szCs w:val="32"/>
        </w:rPr>
        <w:t>盖章后</w:t>
      </w:r>
      <w:r w:rsidR="00F8126A">
        <w:rPr>
          <w:rFonts w:ascii="仿宋_GB2312" w:eastAsia="仿宋_GB2312" w:hAnsi="宋体" w:hint="eastAsia"/>
          <w:sz w:val="32"/>
          <w:szCs w:val="32"/>
        </w:rPr>
        <w:t>报送</w:t>
      </w:r>
      <w:r w:rsidR="00EC42F9">
        <w:rPr>
          <w:rFonts w:ascii="仿宋_GB2312" w:eastAsia="仿宋_GB2312" w:hAnsi="宋体" w:hint="eastAsia"/>
          <w:sz w:val="32"/>
          <w:szCs w:val="32"/>
        </w:rPr>
        <w:t>至德清校区管委会，联系人：陈崇，</w:t>
      </w:r>
      <w:r w:rsidR="007A0D54">
        <w:rPr>
          <w:rFonts w:ascii="仿宋_GB2312" w:eastAsia="仿宋_GB2312" w:hAnsi="宋体" w:hint="eastAsia"/>
          <w:sz w:val="32"/>
          <w:szCs w:val="32"/>
        </w:rPr>
        <w:t>18767121084，</w:t>
      </w:r>
      <w:r w:rsidR="00EC42F9">
        <w:rPr>
          <w:rFonts w:ascii="仿宋_GB2312" w:eastAsia="仿宋_GB2312" w:hAnsi="宋体" w:hint="eastAsia"/>
          <w:sz w:val="32"/>
          <w:szCs w:val="32"/>
        </w:rPr>
        <w:t>88320654，东科教楼北213。</w:t>
      </w:r>
    </w:p>
    <w:p w:rsidR="00CC47E9" w:rsidRDefault="00CC47E9" w:rsidP="00B17577">
      <w:pPr>
        <w:spacing w:line="360" w:lineRule="auto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:rsidR="00B17577" w:rsidRDefault="00EC0A98" w:rsidP="009A1BB0">
      <w:pPr>
        <w:spacing w:line="360" w:lineRule="auto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  <w:r w:rsidR="00D45638">
        <w:rPr>
          <w:rFonts w:ascii="仿宋_GB2312" w:eastAsia="仿宋_GB2312" w:hAnsi="宋体" w:hint="eastAsia"/>
          <w:sz w:val="32"/>
          <w:szCs w:val="32"/>
        </w:rPr>
        <w:t>德清校区管委会</w:t>
      </w:r>
    </w:p>
    <w:p w:rsidR="00404470" w:rsidRDefault="00656CE6" w:rsidP="009A1BB0">
      <w:pPr>
        <w:wordWrap w:val="0"/>
        <w:spacing w:line="360" w:lineRule="auto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  <w:r w:rsidR="00B17577">
        <w:rPr>
          <w:rFonts w:ascii="仿宋_GB2312" w:eastAsia="仿宋_GB2312" w:hAnsi="宋体" w:hint="eastAsia"/>
          <w:sz w:val="32"/>
          <w:szCs w:val="32"/>
        </w:rPr>
        <w:t>2019年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="00B17577">
        <w:rPr>
          <w:rFonts w:ascii="仿宋_GB2312" w:eastAsia="仿宋_GB2312" w:hAnsi="宋体" w:hint="eastAsia"/>
          <w:sz w:val="32"/>
          <w:szCs w:val="32"/>
        </w:rPr>
        <w:t>月</w:t>
      </w:r>
      <w:r w:rsidR="00A61DC0">
        <w:rPr>
          <w:rFonts w:ascii="仿宋_GB2312" w:eastAsia="仿宋_GB2312" w:hAnsi="宋体" w:hint="eastAsia"/>
          <w:sz w:val="32"/>
          <w:szCs w:val="32"/>
        </w:rPr>
        <w:t>4</w:t>
      </w:r>
      <w:r w:rsidR="00B17577">
        <w:rPr>
          <w:rFonts w:ascii="仿宋_GB2312" w:eastAsia="仿宋_GB2312" w:hAnsi="宋体" w:hint="eastAsia"/>
          <w:sz w:val="32"/>
          <w:szCs w:val="32"/>
        </w:rPr>
        <w:t>日</w:t>
      </w:r>
    </w:p>
    <w:p w:rsidR="00404470" w:rsidRDefault="00404470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B17577" w:rsidRDefault="00404470" w:rsidP="00404470">
      <w:pPr>
        <w:spacing w:line="360" w:lineRule="auto"/>
        <w:jc w:val="left"/>
        <w:rPr>
          <w:rFonts w:ascii="仿宋_GB2312" w:eastAsia="仿宋_GB2312" w:hAnsi="华文中宋"/>
          <w:w w:val="85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w w:val="85"/>
          <w:kern w:val="0"/>
          <w:sz w:val="32"/>
          <w:szCs w:val="32"/>
        </w:rPr>
        <w:lastRenderedPageBreak/>
        <w:t>附件：</w:t>
      </w:r>
    </w:p>
    <w:p w:rsidR="00404470" w:rsidRDefault="00404470" w:rsidP="00404470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404470">
        <w:rPr>
          <w:rFonts w:ascii="仿宋_GB2312" w:eastAsia="仿宋_GB2312" w:hAnsi="宋体" w:hint="eastAsia"/>
          <w:b/>
          <w:sz w:val="32"/>
          <w:szCs w:val="32"/>
        </w:rPr>
        <w:t>2019年德清校区建设和运行新增经费预算统计表</w:t>
      </w:r>
    </w:p>
    <w:p w:rsidR="00404470" w:rsidRPr="00404470" w:rsidRDefault="00404470" w:rsidP="00404470"/>
    <w:p w:rsidR="00404470" w:rsidRDefault="00404470" w:rsidP="00404470">
      <w:pPr>
        <w:spacing w:line="360" w:lineRule="auto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404470">
        <w:rPr>
          <w:rFonts w:ascii="仿宋_GB2312" w:eastAsia="仿宋_GB2312" w:hAnsi="宋体" w:hint="eastAsia"/>
          <w:sz w:val="28"/>
          <w:szCs w:val="28"/>
        </w:rPr>
        <w:t>报送部门（单位）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（盖章）</w:t>
      </w:r>
    </w:p>
    <w:p w:rsidR="00404470" w:rsidRPr="00404470" w:rsidRDefault="00404470" w:rsidP="00404470"/>
    <w:tbl>
      <w:tblPr>
        <w:tblStyle w:val="a5"/>
        <w:tblW w:w="9180" w:type="dxa"/>
        <w:jc w:val="center"/>
        <w:tblLook w:val="04A0"/>
      </w:tblPr>
      <w:tblGrid>
        <w:gridCol w:w="959"/>
        <w:gridCol w:w="2619"/>
        <w:gridCol w:w="1789"/>
        <w:gridCol w:w="1789"/>
        <w:gridCol w:w="2024"/>
      </w:tblGrid>
      <w:tr w:rsidR="00404470" w:rsidTr="00404470">
        <w:trPr>
          <w:jc w:val="center"/>
        </w:trPr>
        <w:tc>
          <w:tcPr>
            <w:tcW w:w="959" w:type="dxa"/>
          </w:tcPr>
          <w:p w:rsidR="00404470" w:rsidRPr="00404470" w:rsidRDefault="00404470" w:rsidP="00404470">
            <w:pPr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  <w:r w:rsidRPr="00404470"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  <w:t>编号</w:t>
            </w:r>
          </w:p>
        </w:tc>
        <w:tc>
          <w:tcPr>
            <w:tcW w:w="261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  <w:r w:rsidRPr="00404470"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  <w:r w:rsidRPr="00404470"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  <w:t>预算额度</w:t>
            </w: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  <w:r w:rsidRPr="00404470"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  <w:t>建设完成时间</w:t>
            </w:r>
          </w:p>
        </w:tc>
        <w:tc>
          <w:tcPr>
            <w:tcW w:w="2024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  <w:t>预算部门</w:t>
            </w:r>
            <w:r>
              <w:rPr>
                <w:rFonts w:ascii="仿宋_GB2312" w:eastAsia="仿宋_GB2312" w:hAnsi="华文中宋" w:hint="eastAsia"/>
                <w:w w:val="85"/>
                <w:kern w:val="0"/>
                <w:sz w:val="28"/>
                <w:szCs w:val="28"/>
              </w:rPr>
              <w:t>（单位）</w:t>
            </w:r>
          </w:p>
        </w:tc>
      </w:tr>
      <w:tr w:rsidR="00404470" w:rsidTr="00404470">
        <w:trPr>
          <w:jc w:val="center"/>
        </w:trPr>
        <w:tc>
          <w:tcPr>
            <w:tcW w:w="959" w:type="dxa"/>
          </w:tcPr>
          <w:p w:rsidR="00404470" w:rsidRPr="005522A2" w:rsidRDefault="00082E02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color w:val="FF0000"/>
                <w:w w:val="8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FF0000"/>
                <w:w w:val="85"/>
                <w:kern w:val="0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404470" w:rsidRPr="005522A2" w:rsidRDefault="00082E02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color w:val="FF0000"/>
                <w:w w:val="8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color w:val="FF0000"/>
                <w:w w:val="85"/>
                <w:kern w:val="0"/>
                <w:sz w:val="28"/>
                <w:szCs w:val="28"/>
              </w:rPr>
              <w:t>心理健康教育中心</w:t>
            </w:r>
          </w:p>
        </w:tc>
        <w:tc>
          <w:tcPr>
            <w:tcW w:w="1789" w:type="dxa"/>
          </w:tcPr>
          <w:p w:rsidR="00404470" w:rsidRPr="005522A2" w:rsidRDefault="005522A2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color w:val="FF0000"/>
                <w:w w:val="8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FF0000"/>
                <w:w w:val="85"/>
                <w:kern w:val="0"/>
                <w:sz w:val="28"/>
                <w:szCs w:val="28"/>
              </w:rPr>
              <w:t>X万</w:t>
            </w:r>
          </w:p>
        </w:tc>
        <w:tc>
          <w:tcPr>
            <w:tcW w:w="1789" w:type="dxa"/>
          </w:tcPr>
          <w:p w:rsidR="00404470" w:rsidRPr="005522A2" w:rsidRDefault="005522A2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color w:val="FF0000"/>
                <w:w w:val="8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FF0000"/>
                <w:w w:val="85"/>
                <w:kern w:val="0"/>
                <w:sz w:val="28"/>
                <w:szCs w:val="28"/>
              </w:rPr>
              <w:t>2019年9月</w:t>
            </w:r>
          </w:p>
        </w:tc>
        <w:tc>
          <w:tcPr>
            <w:tcW w:w="2024" w:type="dxa"/>
          </w:tcPr>
          <w:p w:rsidR="00404470" w:rsidRPr="005522A2" w:rsidRDefault="00082E02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color w:val="FF0000"/>
                <w:w w:val="8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color w:val="FF0000"/>
                <w:w w:val="85"/>
                <w:kern w:val="0"/>
                <w:sz w:val="28"/>
                <w:szCs w:val="28"/>
              </w:rPr>
              <w:t>党委学生工作部</w:t>
            </w:r>
          </w:p>
        </w:tc>
      </w:tr>
      <w:tr w:rsidR="00404470" w:rsidTr="00404470">
        <w:trPr>
          <w:jc w:val="center"/>
        </w:trPr>
        <w:tc>
          <w:tcPr>
            <w:tcW w:w="95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61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</w:tr>
      <w:tr w:rsidR="00404470" w:rsidTr="00404470">
        <w:trPr>
          <w:jc w:val="center"/>
        </w:trPr>
        <w:tc>
          <w:tcPr>
            <w:tcW w:w="95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61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</w:tr>
      <w:tr w:rsidR="00404470" w:rsidTr="00404470">
        <w:trPr>
          <w:jc w:val="center"/>
        </w:trPr>
        <w:tc>
          <w:tcPr>
            <w:tcW w:w="95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61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</w:tr>
      <w:tr w:rsidR="00404470" w:rsidTr="00404470">
        <w:trPr>
          <w:jc w:val="center"/>
        </w:trPr>
        <w:tc>
          <w:tcPr>
            <w:tcW w:w="95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61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</w:tr>
      <w:tr w:rsidR="00404470" w:rsidTr="00404470">
        <w:trPr>
          <w:jc w:val="center"/>
        </w:trPr>
        <w:tc>
          <w:tcPr>
            <w:tcW w:w="95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61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</w:tr>
      <w:tr w:rsidR="00404470" w:rsidTr="00404470">
        <w:trPr>
          <w:jc w:val="center"/>
        </w:trPr>
        <w:tc>
          <w:tcPr>
            <w:tcW w:w="95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61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1789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 w:rsidR="00404470" w:rsidRPr="00404470" w:rsidRDefault="00404470" w:rsidP="00404470">
            <w:pPr>
              <w:wordWrap w:val="0"/>
              <w:spacing w:line="360" w:lineRule="auto"/>
              <w:jc w:val="center"/>
              <w:rPr>
                <w:rFonts w:ascii="仿宋_GB2312" w:eastAsia="仿宋_GB2312" w:hAnsi="华文中宋"/>
                <w:w w:val="85"/>
                <w:kern w:val="0"/>
                <w:sz w:val="28"/>
                <w:szCs w:val="28"/>
              </w:rPr>
            </w:pPr>
          </w:p>
        </w:tc>
      </w:tr>
    </w:tbl>
    <w:p w:rsidR="00404470" w:rsidRPr="00AB5F69" w:rsidRDefault="00404470" w:rsidP="00404470">
      <w:pPr>
        <w:wordWrap w:val="0"/>
        <w:spacing w:line="360" w:lineRule="auto"/>
        <w:ind w:firstLineChars="200" w:firstLine="540"/>
        <w:jc w:val="center"/>
        <w:rPr>
          <w:rFonts w:ascii="仿宋_GB2312" w:eastAsia="仿宋_GB2312" w:hAnsi="华文中宋"/>
          <w:w w:val="85"/>
          <w:kern w:val="0"/>
          <w:sz w:val="32"/>
          <w:szCs w:val="32"/>
        </w:rPr>
      </w:pPr>
    </w:p>
    <w:sectPr w:rsidR="00404470" w:rsidRPr="00AB5F69" w:rsidSect="004F3BF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AF" w:rsidRDefault="00D91CAF" w:rsidP="00CD4C91">
      <w:r>
        <w:separator/>
      </w:r>
    </w:p>
  </w:endnote>
  <w:endnote w:type="continuationSeparator" w:id="1">
    <w:p w:rsidR="00D91CAF" w:rsidRDefault="00D91CAF" w:rsidP="00CD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AF" w:rsidRDefault="00D91CAF" w:rsidP="00CD4C91">
      <w:r>
        <w:separator/>
      </w:r>
    </w:p>
  </w:footnote>
  <w:footnote w:type="continuationSeparator" w:id="1">
    <w:p w:rsidR="00D91CAF" w:rsidRDefault="00D91CAF" w:rsidP="00CD4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C91"/>
    <w:rsid w:val="00011D25"/>
    <w:rsid w:val="00013550"/>
    <w:rsid w:val="00054890"/>
    <w:rsid w:val="00080C05"/>
    <w:rsid w:val="00082E02"/>
    <w:rsid w:val="0008776E"/>
    <w:rsid w:val="000B77CF"/>
    <w:rsid w:val="000B79EE"/>
    <w:rsid w:val="001669CE"/>
    <w:rsid w:val="001D6475"/>
    <w:rsid w:val="001F4A73"/>
    <w:rsid w:val="00203988"/>
    <w:rsid w:val="002217E2"/>
    <w:rsid w:val="00231512"/>
    <w:rsid w:val="002E04DD"/>
    <w:rsid w:val="002F0292"/>
    <w:rsid w:val="002F3AE0"/>
    <w:rsid w:val="00364543"/>
    <w:rsid w:val="00404470"/>
    <w:rsid w:val="004807DF"/>
    <w:rsid w:val="004B1F76"/>
    <w:rsid w:val="004F3BFF"/>
    <w:rsid w:val="005522A2"/>
    <w:rsid w:val="00577D7C"/>
    <w:rsid w:val="005F0C9D"/>
    <w:rsid w:val="00650131"/>
    <w:rsid w:val="00656CE6"/>
    <w:rsid w:val="006E688B"/>
    <w:rsid w:val="007019B4"/>
    <w:rsid w:val="007260C9"/>
    <w:rsid w:val="007971AC"/>
    <w:rsid w:val="007A0D54"/>
    <w:rsid w:val="007D08D2"/>
    <w:rsid w:val="00891F20"/>
    <w:rsid w:val="008B6E64"/>
    <w:rsid w:val="00911D9D"/>
    <w:rsid w:val="00941D9C"/>
    <w:rsid w:val="00962C21"/>
    <w:rsid w:val="009A1BB0"/>
    <w:rsid w:val="00A250DC"/>
    <w:rsid w:val="00A43A1B"/>
    <w:rsid w:val="00A61DC0"/>
    <w:rsid w:val="00AB5F69"/>
    <w:rsid w:val="00B17577"/>
    <w:rsid w:val="00B44954"/>
    <w:rsid w:val="00B53866"/>
    <w:rsid w:val="00B61424"/>
    <w:rsid w:val="00BA3783"/>
    <w:rsid w:val="00C32162"/>
    <w:rsid w:val="00C45588"/>
    <w:rsid w:val="00C72C1F"/>
    <w:rsid w:val="00C826F9"/>
    <w:rsid w:val="00C83BCC"/>
    <w:rsid w:val="00CC1302"/>
    <w:rsid w:val="00CC1416"/>
    <w:rsid w:val="00CC47E9"/>
    <w:rsid w:val="00CD4C91"/>
    <w:rsid w:val="00D115EA"/>
    <w:rsid w:val="00D40106"/>
    <w:rsid w:val="00D45638"/>
    <w:rsid w:val="00D8597E"/>
    <w:rsid w:val="00D91CAF"/>
    <w:rsid w:val="00DA0BA8"/>
    <w:rsid w:val="00DC1E6B"/>
    <w:rsid w:val="00DC46D1"/>
    <w:rsid w:val="00DF25E7"/>
    <w:rsid w:val="00DF41AF"/>
    <w:rsid w:val="00E24B9D"/>
    <w:rsid w:val="00E56D6F"/>
    <w:rsid w:val="00EA4391"/>
    <w:rsid w:val="00EC0A98"/>
    <w:rsid w:val="00EC361F"/>
    <w:rsid w:val="00EC42F9"/>
    <w:rsid w:val="00EF198E"/>
    <w:rsid w:val="00F27591"/>
    <w:rsid w:val="00F629C4"/>
    <w:rsid w:val="00F8126A"/>
    <w:rsid w:val="00F85B82"/>
    <w:rsid w:val="00FD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C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C91"/>
    <w:rPr>
      <w:sz w:val="18"/>
      <w:szCs w:val="18"/>
    </w:rPr>
  </w:style>
  <w:style w:type="table" w:styleId="a5">
    <w:name w:val="Table Grid"/>
    <w:basedOn w:val="a1"/>
    <w:uiPriority w:val="59"/>
    <w:rsid w:val="004044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62</cp:revision>
  <cp:lastPrinted>2019-04-04T07:12:00Z</cp:lastPrinted>
  <dcterms:created xsi:type="dcterms:W3CDTF">2019-03-07T00:18:00Z</dcterms:created>
  <dcterms:modified xsi:type="dcterms:W3CDTF">2019-04-04T07:24:00Z</dcterms:modified>
</cp:coreProperties>
</file>