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firstLine="643" w:firstLineChars="200"/>
        <w:jc w:val="center"/>
        <w:textAlignment w:val="auto"/>
        <w:rPr>
          <w:rFonts w:hint="eastAsia" w:ascii="方正小标宋简体" w:hAnsi="方正小标宋简体" w:eastAsia="方正小标宋简体" w:cs="方正小标宋简体"/>
          <w:b/>
          <w:bCs w:val="0"/>
          <w:sz w:val="32"/>
          <w:szCs w:val="32"/>
          <w:lang w:val="en-US" w:eastAsia="zh-CN"/>
        </w:rPr>
      </w:pPr>
      <w:r>
        <w:rPr>
          <w:rFonts w:hint="eastAsia" w:ascii="方正小标宋简体" w:hAnsi="方正小标宋简体" w:eastAsia="方正小标宋简体" w:cs="方正小标宋简体"/>
          <w:b/>
          <w:bCs w:val="0"/>
          <w:sz w:val="32"/>
          <w:szCs w:val="32"/>
          <w:lang w:val="en-US" w:eastAsia="zh-CN"/>
        </w:rPr>
        <w:t>德清相关文史资料</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firstLine="420" w:firstLineChars="200"/>
        <w:jc w:val="center"/>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(仅供参考)</w:t>
      </w:r>
    </w:p>
    <w:p>
      <w:pPr>
        <w:keepNext w:val="0"/>
        <w:keepLines w:val="0"/>
        <w:pageBreakBefore w:val="0"/>
        <w:widowControl/>
        <w:kinsoku/>
        <w:wordWrap/>
        <w:overflowPunct/>
        <w:topLinePunct w:val="0"/>
        <w:autoSpaceDE/>
        <w:autoSpaceDN/>
        <w:bidi w:val="0"/>
        <w:spacing w:beforeAutospacing="0" w:afterAutospacing="0" w:line="360" w:lineRule="auto"/>
        <w:ind w:firstLine="562" w:firstLineChars="200"/>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简介</w:t>
      </w:r>
      <w:bookmarkStart w:id="0" w:name="_GoBack"/>
      <w:bookmarkEnd w:id="0"/>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德清县，取名于"人有德行，如水至清"。为浙江省湖州市辖，县治武康镇。全县辖9镇、2个乡。位于浙江北部，东望上海、南接杭州、北连太湖、西枕天目山麓，处长三角腹地。德清“五山一水四分田”，素有“鱼米之乡、丝绸之府、名山之胜、竹茶之地、文化之邦”之美誉。德清历史悠久，有着良渚文化的遗迹和古代防风文化的传说。境内有中国四大避暑胜地之一的国家级风景名胜区莫干山，江南最大湿地、防风古国故里下渚湖，东部千年水乡古镇、素有“千年古运河、百年小上海”之誉的新市。</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国吴、两晋六朝时期，武康地处近畿，经济繁荣，人才辈出，是武康县最兴盛时期。《浙江人物简志》共选录南朝五代（公元317～589年）人物46人，武康县就有19人，占百分之四十以上，其中除姚察外，都姓沈。道光《武康县志》卷十三 “爵秩” 中记载沈姓人物就有117人，以至于民间有“满朝文武半朝康”民谣。</w:t>
      </w:r>
    </w:p>
    <w:p>
      <w:pPr>
        <w:keepNext w:val="0"/>
        <w:keepLines w:val="0"/>
        <w:pageBreakBefore w:val="0"/>
        <w:widowControl/>
        <w:kinsoku/>
        <w:wordWrap/>
        <w:overflowPunct/>
        <w:topLinePunct w:val="0"/>
        <w:autoSpaceDE/>
        <w:autoSpaceDN/>
        <w:bidi w:val="0"/>
        <w:spacing w:beforeAutospacing="0" w:afterAutospacing="0" w:line="360" w:lineRule="auto"/>
        <w:ind w:firstLine="562" w:firstLineChars="200"/>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传说</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干将莫邪是古代中国神话传说，最早出自出汉代刘向《列士传》和《孝子传》中，后来由历史上诸多著作摘录和引用。现如今，最流行的版本为志怪小说集《搜神记》中所记干将莫邪的故事。干将，春秋时吴国人，是楚国最有名的铁匠，他打造的剑锋利无比。楚王知道了，就命令干将为他铸宝剑。后与其妻莫邪奉命为楚王铸成宝剑两把，一曰干将，一曰莫邪（也作镆铘）。由于知道楚王性格乖戾，特在将雌剑献与楚王之前，将其雄剑托付其妻传给其子，后果真被楚王所杀。其子成人后成功完成父亲遗愿，将楚王杀死，为父报仇。此一传说赞颂了剑工高超的技艺，宝剑文字的神采和少年的壮烈，批判了统治者的残暴。莫干山因吴王阖闾派干将、莫邪在此铸成举世无双的雌雄双剑而得名，是中国著名的度假休闲旅游及避暑胜地。</w:t>
      </w:r>
    </w:p>
    <w:p>
      <w:pPr>
        <w:keepNext w:val="0"/>
        <w:keepLines w:val="0"/>
        <w:pageBreakBefore w:val="0"/>
        <w:widowControl/>
        <w:kinsoku/>
        <w:wordWrap/>
        <w:overflowPunct/>
        <w:topLinePunct w:val="0"/>
        <w:autoSpaceDE/>
        <w:autoSpaceDN/>
        <w:bidi w:val="0"/>
        <w:spacing w:beforeAutospacing="0" w:afterAutospacing="0" w:line="360" w:lineRule="auto"/>
        <w:ind w:firstLine="562" w:firstLineChars="200"/>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良渚文化</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1.良渚文化是我国长江下游太湖流域一支重要的古文明，是新石器时代文化 ，因发现于浙江余杭良渚镇而得名，距今约5300─4000年 ，经半个多世纪的考古调查和发掘，初步查明遗址分布于太湖地区。在余杭市良渚、安溪、瓶窑三个镇地域内，分布着以莫角山遗址为核心的50余处 良渚文化遗址，有村落、墓地、祭坛等各种遗存，内涵丰富，范围广阔，遗址密集。</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良渚遗址位于中国东部浙江省的余杭县和德清县境内，是一处新石器时代晚期文化遗址群，年代为公元前3300年~公元前2000年。良渚遗址发现于1936年，此后断续发掘至今。遗址总面积约34平方公里，它范围广阔，内涵丰富，分布于以莫角山遗址为中心的50余处。其中以反山墓葬群、瑶山祭坛和莫角山土筑金字塔等几处最为重要。遗址群中发现有分布密集的村落、墓地、祭坛等各种遗存，出土物中以大量精美的玉礼器最具特色。这些遗迹、遗物的发现，显示出良渚文化遗址群已成为证实中华五千年史的、最具规模和水平的地区之一。良渚遗址是“良渚文化”的命名地，它的发现对研究长江下游地区的文明起源，具有重要的学术价值。</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3.良渚遗址最大特色是所出土的玉器。挖掘自墓葬中的玉器包含有璧、琮、钺、璜、冠形器、三叉形玉器、玉镯、玉管、玉珠、玉坠、柱形玉器、锥形玉器、玉带及环等;另外，陶器也相当细致。</w:t>
      </w:r>
    </w:p>
    <w:p>
      <w:pPr>
        <w:keepNext w:val="0"/>
        <w:keepLines w:val="0"/>
        <w:pageBreakBefore w:val="0"/>
        <w:widowControl/>
        <w:kinsoku/>
        <w:wordWrap/>
        <w:overflowPunct/>
        <w:topLinePunct w:val="0"/>
        <w:autoSpaceDE/>
        <w:autoSpaceDN/>
        <w:bidi w:val="0"/>
        <w:spacing w:beforeAutospacing="0" w:afterAutospacing="0" w:line="360" w:lineRule="auto"/>
        <w:ind w:firstLine="562" w:firstLineChars="200"/>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防风文化</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防风氏是中国上古时期神话传说中人物，他是巨人族，有三丈三尺高。他是远古防风国(今浙江德清县)的创始人，又称汪芒氏，传说今天汪姓的始祖。防风氏生活在夏商之前的尧舜禹时代，当时，他是一个部落的首领，这个部落叫做防风族，也叫汪风族，因为他们生活的地点是一片汪洋的沼泽地。 而他们的后代也顺理成章的姓"汪"，换句话说，防风族其实是今天"汪"姓的祖先。</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夏禹治水成功，邀天下各路诸侯在会稽山庆贺，防风氏因故迟到，禹把他杀死，并暴尸示众。事后大禹查明，防风氏在赴会途中遭遇天目山山洪暴发，苕溪泛滥成灾，防风氏因参加防洪抢险才迟到。且防风氏治国有方，深受百姓爱戴，不仅为他昭雪，而且还封为防风王，令防风国建造防风祠供奉防风氏神像。八月廿五祠建成之日，大禹亲临防风祠祭祀，并令朝廷载入夏朝祀典，传之后世以示纪念。</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下渚湖历史悠久，民俗文化源远流长，是有着五千年文明史的良渚文化的发祥地之一，也是古代防风文化的故里。经过当地政府的积极挖掘和推动，2011年，防风传说被列入第三批国家级非物质文化遗产名录，已成为众所周知的地域文化符号。防风氏以其“一心为民、无私奉献”的治水精神成为民间治水英雄的化身，承载了千年民俗和人民群众对美好生活的向往。</w:t>
      </w:r>
    </w:p>
    <w:p>
      <w:pPr>
        <w:keepNext w:val="0"/>
        <w:keepLines w:val="0"/>
        <w:pageBreakBefore w:val="0"/>
        <w:widowControl/>
        <w:kinsoku/>
        <w:wordWrap/>
        <w:overflowPunct/>
        <w:topLinePunct w:val="0"/>
        <w:autoSpaceDE/>
        <w:autoSpaceDN/>
        <w:bidi w:val="0"/>
        <w:spacing w:beforeAutospacing="0" w:afterAutospacing="0" w:line="360" w:lineRule="auto"/>
        <w:ind w:firstLine="562" w:firstLineChars="200"/>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德清越文化</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德清历史悠久，古籍将其追溯到夏代的防风氏之国，现代考古学已基本探明，德清史前属于新石器时代马家浜文化、良渚文化。商周时期的土墩墓广泛分布、古文化遗址遍及中东部。因夏商至战国百余处原始瓷窑址的发现，德清被誉为“瓷之源”。许多专家认为这是古代越人的发明创造，因此暂将与此相关的文物史迹称之为“越文化史迹”。</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德清县现在已经发现的，早于春秋时期的越文化史迹，朦胧勾勒出越国早期的一种聚落形态，是研究早期越国都邑的实物资料。尤其是武康周边与城相关的地名和遗迹如：马头关、姚武关、青山关、西门山、小关头、康城、卜城等，值得文物工作者不断地去探索与发现。</w:t>
      </w:r>
    </w:p>
    <w:p>
      <w:pPr>
        <w:keepNext w:val="0"/>
        <w:keepLines w:val="0"/>
        <w:pageBreakBefore w:val="0"/>
        <w:widowControl/>
        <w:kinsoku/>
        <w:wordWrap/>
        <w:overflowPunct/>
        <w:topLinePunct w:val="0"/>
        <w:autoSpaceDE/>
        <w:autoSpaceDN/>
        <w:bidi w:val="0"/>
        <w:spacing w:beforeAutospacing="0" w:afterAutospacing="0" w:line="360" w:lineRule="auto"/>
        <w:ind w:firstLine="562" w:firstLineChars="200"/>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文化名人</w:t>
      </w:r>
    </w:p>
    <w:p>
      <w:pPr>
        <w:keepNext w:val="0"/>
        <w:keepLines w:val="0"/>
        <w:pageBreakBefore w:val="0"/>
        <w:widowControl/>
        <w:kinsoku/>
        <w:wordWrap/>
        <w:overflowPunct/>
        <w:topLinePunct w:val="0"/>
        <w:autoSpaceDE/>
        <w:autoSpaceDN/>
        <w:bidi w:val="0"/>
        <w:spacing w:beforeAutospacing="0" w:afterAutospacing="0" w:line="360" w:lineRule="auto"/>
        <w:ind w:firstLine="422"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沈约</w:t>
      </w:r>
      <w:r>
        <w:rPr>
          <w:rFonts w:hint="eastAsia" w:asciiTheme="minorEastAsia" w:hAnsiTheme="minorEastAsia" w:eastAsiaTheme="minorEastAsia"/>
          <w:sz w:val="21"/>
          <w:szCs w:val="21"/>
        </w:rPr>
        <w:t>(441-513年)，字休文，南朝吴兴武康(今浙江德清县西)人，南北朝时梁代著名文学家、诗律学家，德清武康人。出身于门阀士族家庭，与梁武帝交好。官至尚书令，兼太子少傅，封建昌县侯。 天监九年(510年)，改任左光禄大夫，兼侍中、太子少傅，加特进。 天监十二年(513年)，卒于任，终年七十三岁。 诏赠本官，谥号为"隐"。作为南朝文坛领袖，学问渊博，精通音律，与周颙等创四声八病之说，要求以平、上、去、入四声相互调节的方法应用于诗文，避免八病，这为当时韵文创作开辟了新境界。其诗与王融诸人的诗皆注重声律、对仗，时号"永明体"，是从比较自由的古体诗走向格律严整的近体诗的一个重要过渡阶段。著作有《宋书》、《沈隐侯集》辑本二卷。曾著《四声谱》、《齐纪》等。</w:t>
      </w:r>
    </w:p>
    <w:p>
      <w:pPr>
        <w:keepNext w:val="0"/>
        <w:keepLines w:val="0"/>
        <w:pageBreakBefore w:val="0"/>
        <w:widowControl/>
        <w:kinsoku/>
        <w:wordWrap/>
        <w:overflowPunct/>
        <w:topLinePunct w:val="0"/>
        <w:autoSpaceDE/>
        <w:autoSpaceDN/>
        <w:bidi w:val="0"/>
        <w:spacing w:beforeAutospacing="0" w:afterAutospacing="0" w:line="360" w:lineRule="auto"/>
        <w:ind w:firstLine="422" w:firstLineChars="200"/>
        <w:textAlignment w:val="auto"/>
        <w:rPr>
          <w:rFonts w:asciiTheme="minorEastAsia" w:hAnsiTheme="minorEastAsia" w:eastAsiaTheme="minorEastAsia"/>
          <w:sz w:val="21"/>
          <w:szCs w:val="21"/>
        </w:rPr>
      </w:pPr>
      <w:r>
        <w:rPr>
          <w:rFonts w:hint="eastAsia" w:asciiTheme="minorEastAsia" w:hAnsiTheme="minorEastAsia" w:eastAsiaTheme="minorEastAsia"/>
          <w:b/>
          <w:sz w:val="21"/>
          <w:szCs w:val="21"/>
        </w:rPr>
        <w:t>孟郊</w:t>
      </w:r>
      <w:r>
        <w:rPr>
          <w:rFonts w:hint="eastAsia" w:asciiTheme="minorEastAsia" w:hAnsiTheme="minorEastAsia" w:eastAsiaTheme="minorEastAsia"/>
          <w:sz w:val="21"/>
          <w:szCs w:val="21"/>
        </w:rPr>
        <w:t>(751-814)，字东野，湖州武康(今浙江德清)人，唐代诗人。早年贫困，曾游两湖、广西，无所遇合，屡试不第。46岁始中进士，50岁为溧阳尉。元和初，任河南水陆转运从事，试协律郎，曾定居洛阳。元和九年，在阌乡(今河南灵宝)因病去世。《游子吟》作者。</w:t>
      </w:r>
    </w:p>
    <w:p>
      <w:pPr>
        <w:keepNext w:val="0"/>
        <w:keepLines w:val="0"/>
        <w:pageBreakBefore w:val="0"/>
        <w:widowControl/>
        <w:kinsoku/>
        <w:wordWrap/>
        <w:overflowPunct/>
        <w:topLinePunct w:val="0"/>
        <w:autoSpaceDE/>
        <w:autoSpaceDN/>
        <w:bidi w:val="0"/>
        <w:spacing w:beforeAutospacing="0" w:afterAutospacing="0" w:line="360" w:lineRule="auto"/>
        <w:ind w:firstLine="422" w:firstLineChars="200"/>
        <w:textAlignment w:val="auto"/>
        <w:rPr>
          <w:rFonts w:asciiTheme="minorEastAsia" w:hAnsiTheme="minorEastAsia" w:eastAsiaTheme="minorEastAsia"/>
          <w:sz w:val="21"/>
          <w:szCs w:val="21"/>
        </w:rPr>
      </w:pPr>
      <w:r>
        <w:rPr>
          <w:rFonts w:hint="eastAsia" w:asciiTheme="minorEastAsia" w:hAnsiTheme="minorEastAsia" w:eastAsiaTheme="minorEastAsia"/>
          <w:b/>
          <w:sz w:val="21"/>
          <w:szCs w:val="21"/>
        </w:rPr>
        <w:t>沈铨</w:t>
      </w:r>
      <w:r>
        <w:rPr>
          <w:rFonts w:hint="eastAsia" w:asciiTheme="minorEastAsia" w:hAnsiTheme="minorEastAsia" w:eastAsiaTheme="minorEastAsia"/>
          <w:sz w:val="21"/>
          <w:szCs w:val="21"/>
        </w:rPr>
        <w:t>(1682-1760)，字衡之，号南苹，湖州德清新市镇人，清朝画家。少时家贫，随父学扎纸花，20岁左右，从事绘画，并以此为生。其画远师黄筌画派，近承明代吕纪，工写花卉翎毛、走兽，以精密妍丽见长，也擅长画仕女。创"南苹派"写生画，深受日人推崇，被称为"舶来画家第一"。</w:t>
      </w:r>
    </w:p>
    <w:p>
      <w:pPr>
        <w:keepNext w:val="0"/>
        <w:keepLines w:val="0"/>
        <w:pageBreakBefore w:val="0"/>
        <w:widowControl/>
        <w:kinsoku/>
        <w:wordWrap/>
        <w:overflowPunct/>
        <w:topLinePunct w:val="0"/>
        <w:autoSpaceDE/>
        <w:autoSpaceDN/>
        <w:bidi w:val="0"/>
        <w:spacing w:beforeAutospacing="0" w:afterAutospacing="0" w:line="360" w:lineRule="auto"/>
        <w:ind w:firstLine="422" w:firstLineChars="200"/>
        <w:textAlignment w:val="auto"/>
        <w:rPr>
          <w:rFonts w:asciiTheme="minorEastAsia" w:hAnsiTheme="minorEastAsia" w:eastAsiaTheme="minorEastAsia"/>
          <w:sz w:val="21"/>
          <w:szCs w:val="21"/>
        </w:rPr>
      </w:pPr>
      <w:r>
        <w:rPr>
          <w:rFonts w:hint="eastAsia" w:asciiTheme="minorEastAsia" w:hAnsiTheme="minorEastAsia" w:eastAsiaTheme="minorEastAsia"/>
          <w:b/>
          <w:sz w:val="21"/>
          <w:szCs w:val="21"/>
        </w:rPr>
        <w:t>俞樾</w:t>
      </w:r>
      <w:r>
        <w:rPr>
          <w:rFonts w:hint="eastAsia" w:asciiTheme="minorEastAsia" w:hAnsiTheme="minorEastAsia" w:eastAsiaTheme="minorEastAsia"/>
          <w:sz w:val="21"/>
          <w:szCs w:val="21"/>
        </w:rPr>
        <w:t>(1821-1907)，字荫甫号曲园，湖州府德清县城关乡南埭村人，乃是晚清著名文学家、教育家、书法家。</w:t>
      </w:r>
    </w:p>
    <w:p>
      <w:pPr>
        <w:keepNext w:val="0"/>
        <w:keepLines w:val="0"/>
        <w:pageBreakBefore w:val="0"/>
        <w:widowControl/>
        <w:kinsoku/>
        <w:wordWrap/>
        <w:overflowPunct/>
        <w:topLinePunct w:val="0"/>
        <w:autoSpaceDE/>
        <w:autoSpaceDN/>
        <w:bidi w:val="0"/>
        <w:spacing w:beforeAutospacing="0" w:afterAutospacing="0" w:line="360" w:lineRule="auto"/>
        <w:ind w:firstLine="422"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俞平伯</w:t>
      </w:r>
      <w:r>
        <w:rPr>
          <w:rFonts w:hint="eastAsia" w:asciiTheme="minorEastAsia" w:hAnsiTheme="minorEastAsia" w:eastAsiaTheme="minorEastAsia"/>
          <w:sz w:val="21"/>
          <w:szCs w:val="21"/>
        </w:rPr>
        <w:t>(1900─1990)古典文学研究家，红学家。诗人，作家。原名俞铭衡，浙江德清人。俞樾之曾孙。1919年毕业于北京大学。先后任浙江省视学、浙江师范国文教员，上海大学、北大女子文理学院教授。红学家。诗人，作家。祖籍德清乾元。</w:t>
      </w:r>
    </w:p>
    <w:p>
      <w:pPr>
        <w:keepNext w:val="0"/>
        <w:keepLines w:val="0"/>
        <w:pageBreakBefore w:val="0"/>
        <w:widowControl/>
        <w:kinsoku/>
        <w:wordWrap/>
        <w:overflowPunct/>
        <w:topLinePunct w:val="0"/>
        <w:autoSpaceDE/>
        <w:autoSpaceDN/>
        <w:bidi w:val="0"/>
        <w:spacing w:beforeAutospacing="0" w:afterAutospacing="0" w:line="360" w:lineRule="auto"/>
        <w:ind w:firstLine="422" w:firstLineChars="200"/>
        <w:textAlignment w:val="auto"/>
        <w:rPr>
          <w:rFonts w:asciiTheme="minorEastAsia" w:hAnsiTheme="minorEastAsia" w:eastAsiaTheme="minorEastAsia"/>
          <w:sz w:val="21"/>
          <w:szCs w:val="21"/>
        </w:rPr>
      </w:pPr>
      <w:r>
        <w:rPr>
          <w:rFonts w:hint="eastAsia" w:asciiTheme="minorEastAsia" w:hAnsiTheme="minorEastAsia" w:eastAsiaTheme="minorEastAsia"/>
          <w:b/>
          <w:sz w:val="21"/>
          <w:szCs w:val="21"/>
        </w:rPr>
        <w:t>朱惠勇，</w:t>
      </w:r>
      <w:r>
        <w:rPr>
          <w:rFonts w:hint="eastAsia" w:asciiTheme="minorEastAsia" w:hAnsiTheme="minorEastAsia" w:eastAsiaTheme="minorEastAsia"/>
          <w:sz w:val="21"/>
          <w:szCs w:val="21"/>
        </w:rPr>
        <w:t>当代中国古船古桥专家，作家，德清新市人，著作有《中国古船与吴越古桥》等。 朱惠勇，笔名无声，中国古船古桥领域的权威专家，作家。他《中国船文化》填补了我国8000年船文化的研究空白，创造了一个奇迹。"</w:t>
      </w:r>
    </w:p>
    <w:p>
      <w:pPr>
        <w:keepNext w:val="0"/>
        <w:keepLines w:val="0"/>
        <w:pageBreakBefore w:val="0"/>
        <w:widowControl/>
        <w:kinsoku/>
        <w:wordWrap/>
        <w:overflowPunct/>
        <w:topLinePunct w:val="0"/>
        <w:autoSpaceDE/>
        <w:autoSpaceDN/>
        <w:bidi w:val="0"/>
        <w:spacing w:beforeAutospacing="0" w:afterAutospacing="0" w:line="360" w:lineRule="auto"/>
        <w:ind w:firstLine="422" w:firstLineChars="200"/>
        <w:textAlignment w:val="auto"/>
        <w:rPr>
          <w:rFonts w:asciiTheme="minorEastAsia" w:hAnsiTheme="minorEastAsia" w:eastAsiaTheme="minorEastAsia"/>
          <w:sz w:val="21"/>
          <w:szCs w:val="21"/>
        </w:rPr>
      </w:pPr>
      <w:r>
        <w:rPr>
          <w:rFonts w:hint="eastAsia" w:asciiTheme="minorEastAsia" w:hAnsiTheme="minorEastAsia" w:eastAsiaTheme="minorEastAsia"/>
          <w:b/>
          <w:sz w:val="21"/>
          <w:szCs w:val="21"/>
        </w:rPr>
        <w:t>姚思廉</w:t>
      </w:r>
      <w:r>
        <w:rPr>
          <w:rFonts w:hint="eastAsia" w:asciiTheme="minorEastAsia" w:hAnsiTheme="minorEastAsia" w:eastAsiaTheme="minorEastAsia"/>
          <w:sz w:val="21"/>
          <w:szCs w:val="21"/>
        </w:rPr>
        <w:t>(557年--637年)。字简之，一说原名简，字思廉，吴兴(今浙江湖州)人，唐朝初期史学家。</w:t>
      </w:r>
    </w:p>
    <w:p>
      <w:pPr>
        <w:keepNext w:val="0"/>
        <w:keepLines w:val="0"/>
        <w:pageBreakBefore w:val="0"/>
        <w:widowControl/>
        <w:kinsoku/>
        <w:wordWrap/>
        <w:overflowPunct/>
        <w:topLinePunct w:val="0"/>
        <w:autoSpaceDE/>
        <w:autoSpaceDN/>
        <w:bidi w:val="0"/>
        <w:spacing w:beforeAutospacing="0" w:afterAutospacing="0" w:line="360" w:lineRule="auto"/>
        <w:ind w:firstLine="422" w:firstLineChars="200"/>
        <w:textAlignment w:val="auto"/>
        <w:rPr>
          <w:rFonts w:asciiTheme="minorEastAsia" w:hAnsiTheme="minorEastAsia" w:eastAsiaTheme="minorEastAsia"/>
          <w:sz w:val="21"/>
          <w:szCs w:val="21"/>
        </w:rPr>
      </w:pPr>
      <w:r>
        <w:rPr>
          <w:rFonts w:hint="eastAsia" w:asciiTheme="minorEastAsia" w:hAnsiTheme="minorEastAsia" w:eastAsiaTheme="minorEastAsia"/>
          <w:b/>
          <w:sz w:val="21"/>
          <w:szCs w:val="21"/>
        </w:rPr>
        <w:t>沈西苓</w:t>
      </w:r>
      <w:r>
        <w:rPr>
          <w:rFonts w:hint="eastAsia" w:asciiTheme="minorEastAsia" w:hAnsiTheme="minorEastAsia" w:eastAsiaTheme="minorEastAsia"/>
          <w:sz w:val="21"/>
          <w:szCs w:val="21"/>
        </w:rPr>
        <w:t>(1904~1940),原名沈学诚,笔名叶沉,德清人。民国2年〈1913〉随家迁居杭州。于浙江甲种工业学校毕业后5考取官费生,留学日本。时结识戏剧家秋田雨雀等人,使他在艺术上有所升华。1938年1月，沈西苓曾当选为中华全国电影界抗敌协会理事、中国电影制片厂特约编导。1940年12月17日病逝重庆，年仅36岁。</w:t>
      </w:r>
    </w:p>
    <w:p>
      <w:pPr>
        <w:keepNext w:val="0"/>
        <w:keepLines w:val="0"/>
        <w:pageBreakBefore w:val="0"/>
        <w:widowControl/>
        <w:kinsoku/>
        <w:wordWrap/>
        <w:overflowPunct/>
        <w:topLinePunct w:val="0"/>
        <w:autoSpaceDE/>
        <w:autoSpaceDN/>
        <w:bidi w:val="0"/>
        <w:spacing w:beforeAutospacing="0" w:afterAutospacing="0" w:line="360" w:lineRule="auto"/>
        <w:ind w:firstLine="422"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管道升</w:t>
      </w:r>
      <w:r>
        <w:rPr>
          <w:rFonts w:hint="eastAsia" w:asciiTheme="minorEastAsia" w:hAnsiTheme="minorEastAsia" w:eastAsiaTheme="minorEastAsia"/>
          <w:sz w:val="21"/>
          <w:szCs w:val="21"/>
        </w:rPr>
        <w:t>(1262-1319)，字仲姬，一字瑶姬，浙江德清茅山(今干山镇茅山村)人，祖籍江苏青浦(今属上海)人，元代著名的女性书法家、画家、诗词创作家。南宋景定三年生。幼习书画，笃信佛法。曾手书《金刚经》数十卷，赠名山寺。嫁元代吴兴书画名家赵孟頫为妻，封吴兴郡夫人，世称管夫人，元延佑四年(1317)册封魏国夫人。管道升所写行楷与赵孟頫颇相似，所书《璇玑图诗》笔法工绝。精于诗。尤擅画墨竹梅兰。晴竹新篁，为其首创。元延佑六年(1319年)卒。存世的《水竹图》等卷，现藏北京故宫博物院;《竹石图》1帧，藏台湾故宫博物院。</w:t>
      </w:r>
    </w:p>
    <w:p>
      <w:pPr>
        <w:keepNext w:val="0"/>
        <w:keepLines w:val="0"/>
        <w:pageBreakBefore w:val="0"/>
        <w:widowControl/>
        <w:kinsoku/>
        <w:wordWrap/>
        <w:overflowPunct/>
        <w:topLinePunct w:val="0"/>
        <w:autoSpaceDE/>
        <w:autoSpaceDN/>
        <w:bidi w:val="0"/>
        <w:spacing w:beforeAutospacing="0" w:afterAutospacing="0" w:line="360" w:lineRule="auto"/>
        <w:ind w:firstLine="422"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b/>
          <w:color w:val="252525"/>
          <w:sz w:val="21"/>
          <w:szCs w:val="21"/>
        </w:rPr>
        <w:t>胡渭</w:t>
      </w:r>
      <w:r>
        <w:rPr>
          <w:rFonts w:hint="eastAsia" w:asciiTheme="minorEastAsia" w:hAnsiTheme="minorEastAsia" w:eastAsiaTheme="minorEastAsia"/>
          <w:color w:val="252525"/>
          <w:sz w:val="21"/>
          <w:szCs w:val="21"/>
        </w:rPr>
        <w:t>(1633~1714)，字朏明，号东樵。清代经学家、地理学家。明崇祯六年生于德清县城文昌坊(今乾元广场路一带)。虽然他读书屡试不第，无功名，但苦心钻研，寒暑不辍。就是这样一个没有什么文凭的人，在58岁时奉诏参与编纂《大清一统志》。后来回到德清家中默默做学问。65岁撰写了《禹贡锥指》，后又著了《易图明辩》《洪范正论》《大学翼真》，这些著作对后世在经学、地理学方面产生了深远影响。</w:t>
      </w:r>
    </w:p>
    <w:p>
      <w:pPr>
        <w:keepNext w:val="0"/>
        <w:keepLines w:val="0"/>
        <w:pageBreakBefore w:val="0"/>
        <w:widowControl/>
        <w:kinsoku/>
        <w:wordWrap/>
        <w:overflowPunct/>
        <w:topLinePunct w:val="0"/>
        <w:autoSpaceDE/>
        <w:autoSpaceDN/>
        <w:bidi w:val="0"/>
        <w:spacing w:beforeAutospacing="0" w:afterAutospacing="0" w:line="360" w:lineRule="auto"/>
        <w:ind w:firstLine="440" w:firstLineChars="200"/>
        <w:textAlignment w:val="auto"/>
        <w:rPr>
          <w:rFonts w:hint="eastAsia" w:asciiTheme="minorEastAsia" w:hAnsiTheme="minorEastAsia" w:eastAsiaTheme="minorEastAsia"/>
        </w:rPr>
      </w:pPr>
    </w:p>
    <w:p>
      <w:pPr>
        <w:keepNext w:val="0"/>
        <w:keepLines w:val="0"/>
        <w:pageBreakBefore w:val="0"/>
        <w:widowControl/>
        <w:kinsoku/>
        <w:wordWrap/>
        <w:overflowPunct/>
        <w:topLinePunct w:val="0"/>
        <w:autoSpaceDE/>
        <w:autoSpaceDN/>
        <w:bidi w:val="0"/>
        <w:spacing w:beforeAutospacing="0" w:afterAutospacing="0" w:line="360" w:lineRule="auto"/>
        <w:ind w:firstLine="562" w:firstLineChars="200"/>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《德清文丛》：</w:t>
      </w:r>
    </w:p>
    <w:p>
      <w:pPr>
        <w:keepNext w:val="0"/>
        <w:keepLines w:val="0"/>
        <w:pageBreakBefore w:val="0"/>
        <w:widowControl/>
        <w:kinsoku/>
        <w:wordWrap/>
        <w:overflowPunct/>
        <w:topLinePunct w:val="0"/>
        <w:autoSpaceDE/>
        <w:autoSpaceDN/>
        <w:bidi w:val="0"/>
        <w:spacing w:beforeAutospacing="0" w:afterAutospacing="0" w:line="360" w:lineRule="auto"/>
        <w:ind w:firstLine="440" w:firstLineChars="200"/>
        <w:textAlignment w:val="auto"/>
        <w:rPr>
          <w:rFonts w:hint="eastAsia" w:asciiTheme="minorEastAsia" w:hAnsiTheme="minorEastAsia" w:eastAsiaTheme="minorEastAsia"/>
        </w:rPr>
      </w:pPr>
      <w:r>
        <w:rPr>
          <w:rFonts w:hint="eastAsia" w:asciiTheme="minorEastAsia" w:hAnsiTheme="minorEastAsia" w:eastAsiaTheme="minorEastAsia"/>
        </w:rPr>
        <w:t>随着德清经济社会的发展，德清政府对德清地方志的整理编撰十分重视。除了《德清县志》，当地还每年出版一本年鉴。截至目前，已有多个乡镇出版镇志、村志。同时，深入开展旧志整理工作。每年至少出两期《德清县志》。</w:t>
      </w:r>
    </w:p>
    <w:p>
      <w:pPr>
        <w:keepNext w:val="0"/>
        <w:keepLines w:val="0"/>
        <w:pageBreakBefore w:val="0"/>
        <w:widowControl/>
        <w:kinsoku/>
        <w:wordWrap/>
        <w:overflowPunct/>
        <w:topLinePunct w:val="0"/>
        <w:autoSpaceDE/>
        <w:autoSpaceDN/>
        <w:bidi w:val="0"/>
        <w:spacing w:beforeAutospacing="0" w:afterAutospacing="0" w:line="360" w:lineRule="auto"/>
        <w:ind w:firstLine="440" w:firstLineChars="200"/>
        <w:textAlignment w:val="auto"/>
        <w:rPr>
          <w:rFonts w:hint="eastAsia" w:asciiTheme="minorEastAsia" w:hAnsiTheme="minorEastAsia" w:eastAsiaTheme="minorEastAsia"/>
        </w:rPr>
      </w:pPr>
      <w:r>
        <w:rPr>
          <w:rFonts w:hint="eastAsia" w:asciiTheme="minorEastAsia" w:hAnsiTheme="minorEastAsia" w:eastAsiaTheme="minorEastAsia"/>
        </w:rPr>
        <w:t>目前，德清县的方志史料丰富翔实，但这些方志均是按照一定的写作体例、格式和严格的选材要求编撰而成的。随着社会经济的发展，人们的阅读方式和阅读习惯都发生了很大的变化，在制作反映某一时期某一地域的自然、社会、政治、经济、文化等方面情况或特定事项的书籍时，可以改变以往的方志模式，用现代人喜爱的能接受的方式编写。</w:t>
      </w:r>
    </w:p>
    <w:p>
      <w:pPr>
        <w:keepNext w:val="0"/>
        <w:keepLines w:val="0"/>
        <w:pageBreakBefore w:val="0"/>
        <w:widowControl/>
        <w:kinsoku/>
        <w:wordWrap/>
        <w:overflowPunct/>
        <w:topLinePunct w:val="0"/>
        <w:autoSpaceDE/>
        <w:autoSpaceDN/>
        <w:bidi w:val="0"/>
        <w:spacing w:beforeAutospacing="0" w:afterAutospacing="0" w:line="360" w:lineRule="auto"/>
        <w:ind w:firstLine="440" w:firstLineChars="200"/>
        <w:textAlignment w:val="auto"/>
        <w:rPr>
          <w:rFonts w:hint="eastAsia" w:asciiTheme="minorEastAsia" w:hAnsiTheme="minorEastAsia" w:eastAsiaTheme="minorEastAsia"/>
        </w:rPr>
      </w:pPr>
      <w:r>
        <w:rPr>
          <w:rFonts w:hint="eastAsia" w:asciiTheme="minorEastAsia" w:hAnsiTheme="minorEastAsia" w:eastAsiaTheme="minorEastAsia"/>
        </w:rPr>
        <w:t>《德清文丛》便是采用这种新的形式，在尊重历史史实的同时，融入人民的情感，使人物事件更加鲜活，文章丰满有血肉感，让人们带着轻松愉悦的心情阅读，并从这部书中了解德清的名胜古迹、名人轶事、民间传说和风土人情。《德清文丛》谱写了德清的生命密码。一部《德清文丛》，给人们展现了浙北名城的千年风貌。在莫干山上，有四季清凉的万亩竹林，林中有莫邪干将铸剑的悲壮传说，有国共领导人下榻过的处所；莫干山下，养育了传颂千古的《游子吟》作者孟郊、走出了旷世逸才傅云龙、红学大师俞平伯……</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cs="Arial" w:asciiTheme="minorEastAsia" w:hAnsiTheme="minorEastAsia" w:eastAsiaTheme="minorEastAsia"/>
          <w:color w:val="2B2B2B"/>
          <w:sz w:val="21"/>
          <w:szCs w:val="21"/>
          <w:shd w:val="clear" w:color="auto" w:fill="FFFFFF"/>
        </w:rPr>
      </w:pPr>
    </w:p>
    <w:p>
      <w:pPr>
        <w:keepNext w:val="0"/>
        <w:keepLines w:val="0"/>
        <w:pageBreakBefore w:val="0"/>
        <w:widowControl/>
        <w:kinsoku/>
        <w:wordWrap/>
        <w:overflowPunct/>
        <w:topLinePunct w:val="0"/>
        <w:autoSpaceDE/>
        <w:autoSpaceDN/>
        <w:bidi w:val="0"/>
        <w:spacing w:beforeAutospacing="0" w:afterAutospacing="0" w:line="360" w:lineRule="auto"/>
        <w:ind w:firstLine="562" w:firstLineChars="200"/>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【沈氏家谱源流】灿烂的德清历史文化 江东士族话沈氏</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cs="Arial" w:asciiTheme="minorEastAsia" w:hAnsiTheme="minorEastAsia" w:eastAsiaTheme="minorEastAsia"/>
          <w:color w:val="2B2B2B"/>
          <w:sz w:val="21"/>
          <w:szCs w:val="21"/>
          <w:shd w:val="clear" w:color="auto" w:fill="FFFFFF"/>
        </w:rPr>
      </w:pPr>
      <w:r>
        <w:rPr>
          <w:rFonts w:hint="eastAsia" w:cs="Arial" w:asciiTheme="minorEastAsia" w:hAnsiTheme="minorEastAsia" w:eastAsiaTheme="minorEastAsia"/>
          <w:color w:val="2B2B2B"/>
          <w:sz w:val="21"/>
          <w:szCs w:val="21"/>
          <w:shd w:val="clear" w:color="auto" w:fill="FFFFFF"/>
        </w:rPr>
        <w:t>武康沈氏家族，确切地可从东汉光武帝的时候说起。祖先沈戎，字威卿，东汉初因说降剧贼尹良，汉光武帝刘秀封他为海暋县侯，但不知出于什么原因，沈戎坚决辞让，不愿意接受这个职位，而且从此远离中原，迁居到当时的江东会稽乌程县之余不乡，遂世家焉，后虽邦邑屡改，而筑室不迁。</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cs="Arial" w:asciiTheme="minorEastAsia" w:hAnsiTheme="minorEastAsia" w:eastAsiaTheme="minorEastAsia"/>
          <w:color w:val="2B2B2B"/>
          <w:sz w:val="21"/>
          <w:szCs w:val="21"/>
          <w:shd w:val="clear" w:color="auto" w:fill="FFFFFF"/>
        </w:rPr>
      </w:pPr>
      <w:r>
        <w:rPr>
          <w:rFonts w:hint="eastAsia" w:cs="Arial" w:asciiTheme="minorEastAsia" w:hAnsiTheme="minorEastAsia" w:eastAsiaTheme="minorEastAsia"/>
          <w:color w:val="2B2B2B"/>
          <w:sz w:val="21"/>
          <w:szCs w:val="21"/>
          <w:shd w:val="clear" w:color="auto" w:fill="FFFFFF"/>
        </w:rPr>
        <w:t>沈戎有三个儿子，分别是沈酆、沈浒和沈景。沈酆事迹不详，只知道他曾经做过零陵太守。沈景为人“端鲠清直”，在汉顺帝时期担任侍御史，后来又被任命为河间相，也就是做河间孝王刘开所在封国的国相，是沈氏家族中载入正史的第一人。其后人有沈充，自小喜读兵书，以英雄豪杰自居，后来做了大将军王敦的参军，封为车骑将军，永昌元年（322年）起兵与王敦东西夹攻都城建康，两年后被东晋元帝司马睿所杀。沈充家住武康前溪，自制《前溪曲》七首，令家中歌伎舞女传唱。“山边歌落日，池上舞前溪”，前溪歌舞，扬名后世，后来这里成为南朝的习乐场所。沈充还在后属德清的钟管龙溪附近铸造钱币，形状像五铢，但更小，世称沈郎钱。钟管原名钟官，就是管理铸钱的官名。</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cs="Arial" w:asciiTheme="minorEastAsia" w:hAnsiTheme="minorEastAsia" w:eastAsiaTheme="minorEastAsia"/>
          <w:color w:val="2B2B2B"/>
          <w:sz w:val="21"/>
          <w:szCs w:val="21"/>
          <w:shd w:val="clear" w:color="auto" w:fill="FFFFFF"/>
        </w:rPr>
      </w:pPr>
      <w:r>
        <w:rPr>
          <w:rFonts w:hint="eastAsia" w:cs="Arial" w:asciiTheme="minorEastAsia" w:hAnsiTheme="minorEastAsia" w:eastAsiaTheme="minorEastAsia"/>
          <w:color w:val="2B2B2B"/>
          <w:sz w:val="21"/>
          <w:szCs w:val="21"/>
          <w:shd w:val="clear" w:color="auto" w:fill="FFFFFF"/>
        </w:rPr>
        <w:t>沈约则出于沈浒一系。高祖为沈警，为大将军谢安器重，任命为参军，但无意于仕途，称病辞官。曾祖沈穆夫，继承父学精通《左氏春秋》，参加隆安三年（公元399年）影响浙江八郡的孙恩起义兵败被杀。祖父沈林子十八岁便和哥哥沈田子一起跟随南朝宋武帝刘裕南征北战，战功赫赫，“威声远闻，三辅震动，关中豪右，望风请附”，极大地振兴了沈氏家族。然而好景不长，到了沈约父亲沈璞又遭遇了重大的打击。沈璞因卷入刘宋王室内讧、皇位争夺的政治漩涡而被杀，从此沈约一家又流离失所，当时沈约才十三四岁，家道的中落促使他发愤苦读，他博通群籍，又写得一手好文章，这为其日后成为南朝文坛的“一代辞宗”打下了坚实的学业基础。同时少年生活的种种坎坷和磨炼，也为他出仕后养成稳健谨慎的处世态度积累了丰富的人生经验，历仕宋、齐、梁三朝，先后被任为尚书仆射，封建昌县侯，后迁尚书令，领太子少傅，死后谥隐，后人称他为沈隐侯。</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cs="Arial" w:asciiTheme="minorEastAsia" w:hAnsiTheme="minorEastAsia" w:eastAsiaTheme="minorEastAsia"/>
          <w:color w:val="2B2B2B"/>
          <w:sz w:val="21"/>
          <w:szCs w:val="21"/>
          <w:shd w:val="clear" w:color="auto" w:fill="FFFFFF"/>
        </w:rPr>
      </w:pPr>
      <w:r>
        <w:rPr>
          <w:rFonts w:hint="eastAsia" w:cs="Arial" w:asciiTheme="minorEastAsia" w:hAnsiTheme="minorEastAsia" w:eastAsiaTheme="minorEastAsia"/>
          <w:color w:val="2B2B2B"/>
          <w:sz w:val="21"/>
          <w:szCs w:val="21"/>
          <w:shd w:val="clear" w:color="auto" w:fill="FFFFFF"/>
        </w:rPr>
        <w:t>由于沈氏家族长期在外活动，现德清县境内发现的沈氏家族遗迹不多。县博物馆研究员朱建明先生对已有的史料和史迹重新进行了梳理和实地调查，考证了沈戎故宅——皇觉寺遗址在开发区龙山村方安自然村，2006年公布为第二批县级文物保护单位。从遗址采集的刻有“宋绍兴五年二月二十七日入皇觉寺。”武康石门楣现于县博物馆二楼展厅展出。关于沈氏故里所在，众说纷纭，有东沈、八都、东衡等多种说法。自不祧之宗沈戎以后，数百年世家，人丁繁衍，沈氏后裔居于县内外各地，沈氏故里的争论则是当今的韵事了，大体总是武康沈氏罢。 </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cs="Arial" w:asciiTheme="minorEastAsia" w:hAnsiTheme="minorEastAsia" w:eastAsiaTheme="minorEastAsia"/>
          <w:color w:val="2B2B2B"/>
          <w:sz w:val="21"/>
          <w:szCs w:val="21"/>
          <w:shd w:val="clear" w:color="auto" w:fill="FFFFFF"/>
        </w:rPr>
      </w:pPr>
    </w:p>
    <w:p>
      <w:pPr>
        <w:keepNext w:val="0"/>
        <w:keepLines w:val="0"/>
        <w:pageBreakBefore w:val="0"/>
        <w:widowControl/>
        <w:kinsoku/>
        <w:wordWrap/>
        <w:overflowPunct/>
        <w:topLinePunct w:val="0"/>
        <w:autoSpaceDE/>
        <w:autoSpaceDN/>
        <w:bidi w:val="0"/>
        <w:spacing w:beforeAutospacing="0" w:afterAutospacing="0" w:line="360" w:lineRule="auto"/>
        <w:ind w:firstLine="562" w:firstLineChars="200"/>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德清县四大望族</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cs="Arial" w:asciiTheme="minorEastAsia" w:hAnsiTheme="minorEastAsia" w:eastAsiaTheme="minorEastAsia"/>
          <w:color w:val="2B2B2B"/>
          <w:sz w:val="21"/>
          <w:szCs w:val="21"/>
          <w:shd w:val="clear" w:color="auto" w:fill="FFFFFF"/>
        </w:rPr>
      </w:pPr>
      <w:r>
        <w:rPr>
          <w:rFonts w:hint="eastAsia" w:cs="Arial" w:asciiTheme="minorEastAsia" w:hAnsiTheme="minorEastAsia" w:eastAsiaTheme="minorEastAsia"/>
          <w:color w:val="2B2B2B"/>
          <w:sz w:val="21"/>
          <w:szCs w:val="21"/>
          <w:shd w:val="clear" w:color="auto" w:fill="FFFFFF"/>
        </w:rPr>
        <w:t>德清为江南人文渊薮，自不乏世家望族。据俞樾《重建德清县儒学记》云：“吾邑大家旧推四姓，曰徐曰胡曰谈曰蔡……”指的即是旧德清县四大望族：徐、胡、谈、蔡。家族大抵发端于明中叶，极于清，门祚两三百年不衰，科第蝉联，簪缨相续，其杰出人物皆“力能奔走天下士，非复一乡一郡之彦也”。数代显赫，终成四大望族。</w:t>
      </w:r>
    </w:p>
    <w:p>
      <w:pPr>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cs="Arial" w:asciiTheme="minorEastAsia" w:hAnsiTheme="minorEastAsia" w:eastAsiaTheme="minorEastAsia"/>
          <w:color w:val="2B2B2B"/>
          <w:sz w:val="21"/>
          <w:szCs w:val="21"/>
          <w:shd w:val="clear" w:color="auto" w:fill="FFFFFF"/>
        </w:rPr>
      </w:pPr>
      <w:r>
        <w:rPr>
          <w:rFonts w:hint="eastAsia" w:asciiTheme="minorEastAsia" w:hAnsiTheme="minorEastAsia" w:eastAsiaTheme="minorEastAsia"/>
          <w:color w:val="000000"/>
          <w:sz w:val="21"/>
          <w:szCs w:val="21"/>
          <w:shd w:val="clear" w:color="auto" w:fill="FFFFFF"/>
        </w:rPr>
        <w:t>徐、胡、谈、蔡四大家族是明清时期德清县最重要、最具典型性的文化世家、名门望族。四大家族走出过博雅端方的状元、士民仰怀的官员、耆年笃学的名宿……既推动了整个中国的政治、学术风云，也为地方社会文化传统作出了功绩，其宗祠族谱、故居坟茔、遗著文稿、家学家风均是后人学究追寻的资源。绵联衍续数百年的望族，难免无可奈何花落去，然家族的精神内核、文化传承仍具备现实意义。家风像一根看不见的红线，近现代的德清徐氏、蔡氏与时俱进，亦不失望族之名。</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137B"/>
    <w:rsid w:val="00057EA5"/>
    <w:rsid w:val="000705EA"/>
    <w:rsid w:val="00096AB1"/>
    <w:rsid w:val="000A6F93"/>
    <w:rsid w:val="00144208"/>
    <w:rsid w:val="001B1867"/>
    <w:rsid w:val="002D1090"/>
    <w:rsid w:val="00323B43"/>
    <w:rsid w:val="00327F1E"/>
    <w:rsid w:val="003542C4"/>
    <w:rsid w:val="003D0BCE"/>
    <w:rsid w:val="003D37D8"/>
    <w:rsid w:val="003D6AD7"/>
    <w:rsid w:val="00400489"/>
    <w:rsid w:val="00406C1D"/>
    <w:rsid w:val="00426133"/>
    <w:rsid w:val="004327A3"/>
    <w:rsid w:val="004358AB"/>
    <w:rsid w:val="00446679"/>
    <w:rsid w:val="004540E6"/>
    <w:rsid w:val="004F708A"/>
    <w:rsid w:val="0052592B"/>
    <w:rsid w:val="00533EA9"/>
    <w:rsid w:val="005C4FD8"/>
    <w:rsid w:val="005F6959"/>
    <w:rsid w:val="006300C7"/>
    <w:rsid w:val="006347C2"/>
    <w:rsid w:val="00642FE4"/>
    <w:rsid w:val="00684311"/>
    <w:rsid w:val="00766AB8"/>
    <w:rsid w:val="00774DA8"/>
    <w:rsid w:val="00783A6B"/>
    <w:rsid w:val="00792EC5"/>
    <w:rsid w:val="007930BF"/>
    <w:rsid w:val="00821F06"/>
    <w:rsid w:val="008B6E92"/>
    <w:rsid w:val="008B7726"/>
    <w:rsid w:val="00912080"/>
    <w:rsid w:val="0093037D"/>
    <w:rsid w:val="009419E8"/>
    <w:rsid w:val="00984573"/>
    <w:rsid w:val="009E2AA7"/>
    <w:rsid w:val="009F2107"/>
    <w:rsid w:val="00A02CB0"/>
    <w:rsid w:val="00A328D8"/>
    <w:rsid w:val="00AB15C6"/>
    <w:rsid w:val="00B706B3"/>
    <w:rsid w:val="00BA1664"/>
    <w:rsid w:val="00C17247"/>
    <w:rsid w:val="00C51E92"/>
    <w:rsid w:val="00C64EF5"/>
    <w:rsid w:val="00D31D50"/>
    <w:rsid w:val="00D71B2C"/>
    <w:rsid w:val="00DB5939"/>
    <w:rsid w:val="00DC65DA"/>
    <w:rsid w:val="00DE005A"/>
    <w:rsid w:val="00E03CE4"/>
    <w:rsid w:val="00E8068C"/>
    <w:rsid w:val="00EE551B"/>
    <w:rsid w:val="00F37438"/>
    <w:rsid w:val="00F37456"/>
    <w:rsid w:val="00F72706"/>
    <w:rsid w:val="00F801AB"/>
    <w:rsid w:val="00FC50F3"/>
    <w:rsid w:val="00FD3FAB"/>
    <w:rsid w:val="00FE7BBD"/>
    <w:rsid w:val="02DE0C05"/>
    <w:rsid w:val="091508C9"/>
    <w:rsid w:val="09CB1C01"/>
    <w:rsid w:val="152D3283"/>
    <w:rsid w:val="168D2324"/>
    <w:rsid w:val="5803528E"/>
    <w:rsid w:val="6F8C6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9"/>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5">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8"/>
    <w:semiHidden/>
    <w:unhideWhenUsed/>
    <w:qFormat/>
    <w:uiPriority w:val="99"/>
    <w:pPr>
      <w:spacing w:after="0"/>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Hyperlink"/>
    <w:basedOn w:val="5"/>
    <w:semiHidden/>
    <w:unhideWhenUsed/>
    <w:qFormat/>
    <w:uiPriority w:val="99"/>
    <w:rPr>
      <w:color w:val="0000FF"/>
      <w:u w:val="single"/>
    </w:rPr>
  </w:style>
  <w:style w:type="character" w:customStyle="1" w:styleId="8">
    <w:name w:val="批注框文本 Char"/>
    <w:basedOn w:val="5"/>
    <w:link w:val="3"/>
    <w:semiHidden/>
    <w:qFormat/>
    <w:uiPriority w:val="99"/>
    <w:rPr>
      <w:rFonts w:ascii="Tahoma" w:hAnsi="Tahoma"/>
      <w:sz w:val="18"/>
      <w:szCs w:val="18"/>
    </w:rPr>
  </w:style>
  <w:style w:type="character" w:customStyle="1" w:styleId="9">
    <w:name w:val="标题 2 Char"/>
    <w:basedOn w:val="5"/>
    <w:link w:val="2"/>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840</Words>
  <Characters>4792</Characters>
  <Lines>39</Lines>
  <Paragraphs>11</Paragraphs>
  <TotalTime>2</TotalTime>
  <ScaleCrop>false</ScaleCrop>
  <LinksUpToDate>false</LinksUpToDate>
  <CharactersWithSpaces>5621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HPC</dc:creator>
  <cp:lastModifiedBy>大器晚成1389837025</cp:lastModifiedBy>
  <cp:lastPrinted>2018-12-14T06:47:00Z</cp:lastPrinted>
  <dcterms:modified xsi:type="dcterms:W3CDTF">2019-01-09T03:06:50Z</dcterms:modified>
  <cp:revision>488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